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DA018" w14:textId="77777777" w:rsidR="00F059BE" w:rsidRDefault="00F059BE" w:rsidP="00F059BE">
      <w:pPr>
        <w:spacing w:after="200" w:line="276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15CBE">
        <w:rPr>
          <w:rFonts w:ascii="Arial" w:eastAsia="Times New Roman" w:hAnsi="Arial" w:cs="Arial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229BA38F" wp14:editId="47DE73B3">
            <wp:extent cx="704850" cy="825500"/>
            <wp:effectExtent l="0" t="0" r="0" b="0"/>
            <wp:docPr id="3" name="Obraz 3" descr="Marszałek Województwa Podkarpa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szałe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95" cy="83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5CBE">
        <w:rPr>
          <w:rFonts w:ascii="Arial" w:eastAsia="Times New Roman" w:hAnsi="Arial" w:cs="Arial"/>
          <w:kern w:val="0"/>
          <w:lang w:eastAsia="pl-PL"/>
          <w14:ligatures w14:val="none"/>
        </w:rPr>
        <w:t>MARSZAŁEK WOJEWÓDZTWA PODKARPACKIEGO</w:t>
      </w:r>
      <w:bookmarkStart w:id="0" w:name="_Hlk125385023"/>
    </w:p>
    <w:p w14:paraId="14A3AE22" w14:textId="501BE861" w:rsidR="00F059BE" w:rsidRPr="00EC2BDB" w:rsidRDefault="00F059BE" w:rsidP="00F059BE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A1BF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OS-I.726.15.2017.AW</w:t>
      </w:r>
      <w:r w:rsidRPr="003A1BF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3A1BF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3A1BF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3A1BF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3A1BF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3A1BF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     Rzeszów, 2025-0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</w:t>
      </w:r>
      <w:r w:rsidRPr="003A1BF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</w:t>
      </w:r>
      <w:r w:rsidR="00341AE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23</w:t>
      </w:r>
    </w:p>
    <w:p w14:paraId="665C1A1A" w14:textId="77777777" w:rsidR="00F059BE" w:rsidRPr="00474B80" w:rsidRDefault="00F059BE" w:rsidP="00F059BE">
      <w:pPr>
        <w:pStyle w:val="Nagwek1"/>
        <w:jc w:val="center"/>
        <w:rPr>
          <w:rFonts w:ascii="Arial" w:hAnsi="Arial" w:cs="Arial"/>
          <w:color w:val="auto"/>
          <w:sz w:val="22"/>
          <w:szCs w:val="22"/>
        </w:rPr>
      </w:pPr>
      <w:r w:rsidRPr="00474B80">
        <w:rPr>
          <w:rFonts w:ascii="Arial" w:hAnsi="Arial" w:cs="Arial"/>
          <w:color w:val="auto"/>
          <w:sz w:val="22"/>
          <w:szCs w:val="22"/>
        </w:rPr>
        <w:t>OBWIESZCZENIE</w:t>
      </w:r>
    </w:p>
    <w:p w14:paraId="766249C8" w14:textId="6E26ECDD" w:rsidR="00F059BE" w:rsidRPr="00474B80" w:rsidRDefault="00F059BE" w:rsidP="00F059B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B80">
        <w:rPr>
          <w:rFonts w:ascii="Arial" w:eastAsia="Times New Roman" w:hAnsi="Arial" w:cs="Arial"/>
          <w:kern w:val="0"/>
          <w:lang w:eastAsia="pl-PL"/>
          <w14:ligatures w14:val="none"/>
        </w:rPr>
        <w:t xml:space="preserve">Marszałek Województwa Podkarpackiego działając na podstawie art. 49 oraz </w:t>
      </w:r>
      <w:r w:rsidR="00474B80" w:rsidRPr="00474B8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474B80">
        <w:rPr>
          <w:rFonts w:ascii="Arial" w:eastAsia="Times New Roman" w:hAnsi="Arial" w:cs="Arial"/>
          <w:kern w:val="0"/>
          <w:lang w:eastAsia="pl-PL"/>
          <w14:ligatures w14:val="none"/>
        </w:rPr>
        <w:t xml:space="preserve">art. 10 § 1  ustawy z dnia 14 czerwca 1960 r. Kodeks postępowania administracyjnego </w:t>
      </w:r>
      <w:r w:rsidR="00474B8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474B80">
        <w:rPr>
          <w:rFonts w:ascii="Arial" w:eastAsia="Times New Roman" w:hAnsi="Arial" w:cs="Arial"/>
          <w:kern w:val="0"/>
          <w:lang w:eastAsia="pl-PL"/>
          <w14:ligatures w14:val="none"/>
        </w:rPr>
        <w:t>(Dz.  U. z  2024 r. poz. 572 ze zm.), art. 362 ust. 1 pkt 1) ustawy z dnia 27 kwietnia 2001 r. Prawo ochrony środowiska (Dz.U. z 202</w:t>
      </w:r>
      <w:r w:rsidR="00474B80" w:rsidRPr="00474B80">
        <w:rPr>
          <w:rFonts w:ascii="Arial" w:eastAsia="Times New Roman" w:hAnsi="Arial" w:cs="Arial"/>
          <w:kern w:val="0"/>
          <w:lang w:eastAsia="pl-PL"/>
          <w14:ligatures w14:val="none"/>
        </w:rPr>
        <w:t>5</w:t>
      </w:r>
      <w:r w:rsidRPr="00474B80">
        <w:rPr>
          <w:rFonts w:ascii="Arial" w:eastAsia="Times New Roman" w:hAnsi="Arial" w:cs="Arial"/>
          <w:kern w:val="0"/>
          <w:lang w:eastAsia="pl-PL"/>
          <w14:ligatures w14:val="none"/>
        </w:rPr>
        <w:t xml:space="preserve"> r. poz.</w:t>
      </w:r>
      <w:r w:rsidR="00474B80" w:rsidRPr="00474B80">
        <w:rPr>
          <w:rFonts w:ascii="Arial" w:eastAsia="Times New Roman" w:hAnsi="Arial" w:cs="Arial"/>
          <w:kern w:val="0"/>
          <w:lang w:eastAsia="pl-PL"/>
          <w14:ligatures w14:val="none"/>
        </w:rPr>
        <w:t xml:space="preserve"> 647</w:t>
      </w:r>
      <w:r w:rsidRPr="00474B80">
        <w:rPr>
          <w:rFonts w:ascii="Arial" w:eastAsia="Times New Roman" w:hAnsi="Arial" w:cs="Arial"/>
          <w:kern w:val="0"/>
          <w:lang w:eastAsia="pl-PL"/>
          <w14:ligatures w14:val="none"/>
        </w:rPr>
        <w:t xml:space="preserve"> ze zm.) w związku </w:t>
      </w:r>
      <w:r w:rsidR="00474B80" w:rsidRPr="00474B8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474B80">
        <w:rPr>
          <w:rFonts w:ascii="Arial" w:eastAsia="Times New Roman" w:hAnsi="Arial" w:cs="Arial"/>
          <w:kern w:val="0"/>
          <w:lang w:eastAsia="pl-PL"/>
          <w14:ligatures w14:val="none"/>
        </w:rPr>
        <w:t xml:space="preserve">z  prowadzonym z  urzędu postępowaniem administracyjnym w przedmiocie nałożenia na Generalnego Dyrektora Dróg Krajowych i Autostrad, ul. Wronia 53, 00-874 Warszawa, reprezentowanego przez Dyrektora Dróg Krajowych i Autostrad Oddział w Rzeszowie, </w:t>
      </w:r>
      <w:r w:rsidR="00474B8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474B80">
        <w:rPr>
          <w:rFonts w:ascii="Arial" w:eastAsia="Times New Roman" w:hAnsi="Arial" w:cs="Arial"/>
          <w:kern w:val="0"/>
          <w:lang w:eastAsia="pl-PL"/>
          <w14:ligatures w14:val="none"/>
        </w:rPr>
        <w:t>ul Legionów 20, 39-959 Rzeszów, zarządzającego autostradą A4 na odcinku Rzeszów„</w:t>
      </w:r>
      <w:r w:rsidR="00386013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474B80">
        <w:rPr>
          <w:rFonts w:ascii="Arial" w:eastAsia="Times New Roman" w:hAnsi="Arial" w:cs="Arial"/>
          <w:kern w:val="0"/>
          <w:lang w:eastAsia="pl-PL"/>
          <w14:ligatures w14:val="none"/>
        </w:rPr>
        <w:t>węzeł Wschodni” – Jarosław „węzeł Wierzbna” od km 581+263,44 do km 622+463,44, obowiązku ograniczenia negatywnego oddziaływania na środowisko</w:t>
      </w:r>
    </w:p>
    <w:p w14:paraId="05EC4F86" w14:textId="3A1F7333" w:rsidR="00474B80" w:rsidRPr="00474B80" w:rsidRDefault="00F059BE" w:rsidP="00DB2874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B80">
        <w:rPr>
          <w:rFonts w:ascii="Arial" w:eastAsia="Times New Roman" w:hAnsi="Arial" w:cs="Arial"/>
          <w:kern w:val="0"/>
          <w:lang w:eastAsia="pl-PL"/>
          <w14:ligatures w14:val="none"/>
        </w:rPr>
        <w:t>zawiadamia</w:t>
      </w:r>
    </w:p>
    <w:p w14:paraId="33C0E02A" w14:textId="7B3C0558" w:rsidR="00474B80" w:rsidRPr="00474B80" w:rsidRDefault="00474B80" w:rsidP="00474B80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474B80">
        <w:rPr>
          <w:rFonts w:ascii="Arial" w:eastAsia="Times New Roman" w:hAnsi="Arial" w:cs="Arial"/>
          <w:bCs/>
          <w:lang w:eastAsia="pl-PL"/>
        </w:rPr>
        <w:t>że w dniu 21 maja 2025 r. wydana została decyzja nakładająca na Generalnego Dyrektora Dróg Krajowych i Autostrad, ul. Wronia 53, 00-874 Warszawa, reprezentowanego przez Dyrektora Dróg Krajowych i Autostrad Oddział w Rzeszowie, ul Legionów 20, 39-959 Rzeszów, zarządzającego autostradą A4 na odcinku Rzeszów „węzeł Wschodni” – Jarosław „węzeł Wierzbna” od km 581+263,44 do km 622+463,44, obowiązek ograniczenia negatywnego oddziaływania na środowisko.</w:t>
      </w:r>
    </w:p>
    <w:p w14:paraId="09647045" w14:textId="393C25D6" w:rsidR="00474B80" w:rsidRPr="00474B80" w:rsidRDefault="00474B80" w:rsidP="00474B80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474B80">
        <w:rPr>
          <w:rFonts w:ascii="Arial" w:eastAsia="Times New Roman" w:hAnsi="Arial" w:cs="Arial"/>
          <w:bCs/>
          <w:lang w:eastAsia="pl-PL"/>
        </w:rPr>
        <w:t xml:space="preserve">          Z treścią wyżej wymienionej decyzji można zapoznać się w pokoju 213 w  budynku Urzędu Marszałkowskiego Województwa Podkarpackiego w Rzeszowie, ul. Lubelska </w:t>
      </w:r>
      <w:r>
        <w:rPr>
          <w:rFonts w:ascii="Arial" w:eastAsia="Times New Roman" w:hAnsi="Arial" w:cs="Arial"/>
          <w:bCs/>
          <w:lang w:eastAsia="pl-PL"/>
        </w:rPr>
        <w:br/>
      </w:r>
      <w:r w:rsidRPr="00474B80">
        <w:rPr>
          <w:rFonts w:ascii="Arial" w:eastAsia="Times New Roman" w:hAnsi="Arial" w:cs="Arial"/>
          <w:bCs/>
          <w:lang w:eastAsia="pl-PL"/>
        </w:rPr>
        <w:t>4, w  godzinach pracy urzędu.</w:t>
      </w:r>
    </w:p>
    <w:p w14:paraId="6D33C5B4" w14:textId="77777777" w:rsidR="00474B80" w:rsidRPr="00474B80" w:rsidRDefault="00474B80" w:rsidP="00474B80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474B80">
        <w:rPr>
          <w:rFonts w:ascii="Arial" w:eastAsia="Times New Roman" w:hAnsi="Arial" w:cs="Arial"/>
          <w:bCs/>
          <w:lang w:eastAsia="pl-PL"/>
        </w:rPr>
        <w:t xml:space="preserve">          Od tej decyzji służyć będzie odwołanie do Ministra Klimatu i Środowiska za pośrednictwem Marszałka Województwa Podkarpackiego w terminie 14 dni od dnia następującego po zakończeniu terminu publicznego obwieszczenia.</w:t>
      </w:r>
    </w:p>
    <w:p w14:paraId="763484E5" w14:textId="77777777" w:rsidR="00474B80" w:rsidRPr="00474B80" w:rsidRDefault="00474B80" w:rsidP="00474B80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474B80">
        <w:rPr>
          <w:rFonts w:ascii="Arial" w:eastAsia="Times New Roman" w:hAnsi="Arial" w:cs="Arial"/>
          <w:bCs/>
          <w:lang w:eastAsia="pl-PL"/>
        </w:rPr>
        <w:t xml:space="preserve">          W trakcie biegu terminu do wniesienia odwołania stronom przysługuje prawo do zrzeczenia się odwołania, które należy wnieść do Marszałka Województwa Podkarpackiego. Z dniem doręczenia Marszałkowi Województwa Podkarpackiego oświadczenia o zrzeczeniu się prawa do wniesienia odwołania przedmiotowa decyzja stanie się ostateczna i prawomocna. </w:t>
      </w:r>
    </w:p>
    <w:p w14:paraId="57DB44CB" w14:textId="09D02C4A" w:rsidR="00474B80" w:rsidRPr="00474B80" w:rsidRDefault="00474B80" w:rsidP="00474B80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474B80">
        <w:rPr>
          <w:rFonts w:ascii="Arial" w:eastAsia="Times New Roman" w:hAnsi="Arial" w:cs="Arial"/>
          <w:bCs/>
          <w:lang w:eastAsia="pl-PL"/>
        </w:rPr>
        <w:t>Termin publicznego obwieszczenia: 23 maja 2025 r. – 6 maja 2025 r.</w:t>
      </w:r>
    </w:p>
    <w:p w14:paraId="4E80A361" w14:textId="77777777" w:rsidR="00F059BE" w:rsidRPr="00EC2BDB" w:rsidRDefault="00F059BE" w:rsidP="00F059BE">
      <w:pPr>
        <w:spacing w:after="0" w:line="240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</w:pPr>
    </w:p>
    <w:p w14:paraId="380899B4" w14:textId="77777777" w:rsidR="00F059BE" w:rsidRDefault="00F059BE" w:rsidP="00F059BE">
      <w:pPr>
        <w:spacing w:after="0" w:line="240" w:lineRule="auto"/>
        <w:ind w:left="2126" w:firstLine="709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1" w:name="_Hlk155257759"/>
      <w:bookmarkStart w:id="2" w:name="_Hlk155341433"/>
      <w:r w:rsidRPr="00EC2BD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 up. MARSZAŁKA  WOJEWÓDZTWA</w:t>
      </w:r>
    </w:p>
    <w:p w14:paraId="3CFD6396" w14:textId="77777777" w:rsidR="00F059BE" w:rsidRPr="00EC2BDB" w:rsidRDefault="00F059BE" w:rsidP="00F059BE">
      <w:pPr>
        <w:spacing w:after="0" w:line="240" w:lineRule="auto"/>
        <w:ind w:left="2126" w:firstLine="709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Andrzej Kulig</w:t>
      </w:r>
    </w:p>
    <w:p w14:paraId="5FE2391F" w14:textId="77777777" w:rsidR="00F059BE" w:rsidRPr="00EC2BDB" w:rsidRDefault="00F059BE" w:rsidP="00F059BE">
      <w:pPr>
        <w:spacing w:after="0" w:line="240" w:lineRule="auto"/>
        <w:ind w:left="2832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3" w:name="_Hlk155341502"/>
      <w:bookmarkEnd w:id="1"/>
      <w:r w:rsidRPr="00EC2BD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DYREKTOR DEPARTAMENTU</w:t>
      </w:r>
    </w:p>
    <w:p w14:paraId="25B8B6D5" w14:textId="3A4AD89E" w:rsidR="00474B80" w:rsidRPr="00474B80" w:rsidRDefault="00F059BE" w:rsidP="00474B80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</w:t>
      </w:r>
      <w:r w:rsidRPr="00EC2BD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OCHRONY ŚRODOWIS</w:t>
      </w:r>
      <w:bookmarkEnd w:id="2"/>
      <w:bookmarkEnd w:id="3"/>
      <w:r w:rsidRPr="00EC2BD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KA</w:t>
      </w:r>
    </w:p>
    <w:p w14:paraId="0900E7CB" w14:textId="6482476D" w:rsidR="00A2004F" w:rsidRPr="00F059BE" w:rsidRDefault="00F059BE">
      <w:pPr>
        <w:contextualSpacing/>
        <w:rPr>
          <w:rFonts w:ascii="Arial" w:eastAsia="Calibri" w:hAnsi="Arial" w:cs="Arial"/>
          <w:sz w:val="16"/>
          <w:szCs w:val="16"/>
        </w:rPr>
      </w:pPr>
      <w:r w:rsidRPr="00B12224">
        <w:rPr>
          <w:rFonts w:ascii="Arial" w:eastAsia="Calibri" w:hAnsi="Arial" w:cs="Arial"/>
          <w:sz w:val="16"/>
          <w:szCs w:val="16"/>
        </w:rPr>
        <w:t xml:space="preserve"> </w:t>
      </w:r>
      <w:bookmarkEnd w:id="0"/>
    </w:p>
    <w:sectPr w:rsidR="00A2004F" w:rsidRPr="00F05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036EF"/>
    <w:multiLevelType w:val="hybridMultilevel"/>
    <w:tmpl w:val="188AE5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960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BE"/>
    <w:rsid w:val="001837AF"/>
    <w:rsid w:val="0026646B"/>
    <w:rsid w:val="002F64A7"/>
    <w:rsid w:val="00341AE2"/>
    <w:rsid w:val="00386013"/>
    <w:rsid w:val="00474B80"/>
    <w:rsid w:val="0075651F"/>
    <w:rsid w:val="00924358"/>
    <w:rsid w:val="00A2004F"/>
    <w:rsid w:val="00DB2874"/>
    <w:rsid w:val="00E7352E"/>
    <w:rsid w:val="00F059BE"/>
    <w:rsid w:val="00F26396"/>
    <w:rsid w:val="00F538C4"/>
    <w:rsid w:val="00F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9E86"/>
  <w15:chartTrackingRefBased/>
  <w15:docId w15:val="{842324A7-76EF-45BD-8794-4D910086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9BE"/>
  </w:style>
  <w:style w:type="paragraph" w:styleId="Nagwek1">
    <w:name w:val="heading 1"/>
    <w:basedOn w:val="Normalny"/>
    <w:next w:val="Normalny"/>
    <w:link w:val="Nagwek1Znak"/>
    <w:uiPriority w:val="9"/>
    <w:qFormat/>
    <w:rsid w:val="00F059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5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59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59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59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59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59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59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59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5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5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59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59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59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59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59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59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59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59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5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59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5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5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59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59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59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5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59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59B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74B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decyzji A4</dc:title>
  <dc:subject/>
  <dc:creator>Wolska Agnieszka</dc:creator>
  <cp:keywords/>
  <dc:description/>
  <cp:lastModifiedBy>Wolska Agnieszka</cp:lastModifiedBy>
  <cp:revision>5</cp:revision>
  <dcterms:created xsi:type="dcterms:W3CDTF">2025-05-22T06:27:00Z</dcterms:created>
  <dcterms:modified xsi:type="dcterms:W3CDTF">2025-05-23T08:00:00Z</dcterms:modified>
</cp:coreProperties>
</file>